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Grooming 4/7/2020 5pm 5:15pm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 (9 points)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finalize optimization of EmaStochMix based off of profit, MFE/MAE correlation, sharpe ratio, recovery factor, etc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</w:t>
      </w:r>
    </w:p>
    <w:p w:rsidR="00000000" w:rsidDel="00000000" w:rsidP="00000000" w:rsidRDefault="00000000" w:rsidRPr="00000000" w14:paraId="00000007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the metrics described above see an average increase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 (3 points)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perform multiple historical backtests to show EmaStochMix’s profitability, reliability, and document those cases.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B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Backtests are documented for at least 3 different cases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 ( 3 points) 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finalize our Wiki to give information about what we have learned and created during this project. 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F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pages of the wiki are thoroughly complete, including references and images to accompany the material (if possible)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profitable and reliable scalping algorithm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2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before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Trading algorithms to analyze the financial market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optimize signal based on feedback from our PO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7NEdx977QoKImoagyaYqaM9nrA==">AMUW2mVbSqXPx+opUUcps+JYDmu+jqLI/p5/Jul4QtrkuG6mM0W/qJv+KDMOMGNAn9q59HRapLr93iEz9AZx4nk1X0COa5IBteGNrA2LSXItv0cOvJvDclw=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